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湖州学院教师学生工作量计算办法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汇总表（试行）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75"/>
        <w:gridCol w:w="2588"/>
        <w:gridCol w:w="6003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4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项目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学生工作主要内容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 w:cs="Times New Roman"/>
                <w:szCs w:val="21"/>
                <w:lang w:eastAsia="zh-CN"/>
              </w:rPr>
              <w:t>工作量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计算标准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班主任工作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05" w:rightChars="5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完成班主任工作管理办法中规定的任务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每学期计35个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本科生导师工作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05" w:rightChars="5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完成本科生导师工作实施办法中规定的任务。由学院聘请教授、副教授或博士担任本科生导师，每周定期对学生的学业、个性化培养等进行指导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83" w:hanging="156" w:hangingChars="87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每生每学期计4个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指导学生暑期社会实践、招生宣传工作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带队指导学院组织的学生社会实践、招生宣传，以实际带队天数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每天计3个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指导学生社团工作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学院聘请担任社团指导教师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每学期每个社团计8个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5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担任学生心理健康咨询师、职业生涯咨询工作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学院安排的心理健康咨询、职业生涯咨询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每天计2个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6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举办思想政治教育等专题报告或讲座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学院聘请担任始业教育、专业教育、党校、团校、专题报告等主讲人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每次计2个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7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非班主任、本科生导师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指导学生考研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担任学生考研指导教师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每生每学期2个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；若考研成功每生4个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  <w:t>指导学生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创业就业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成功帮助学生推荐就业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每生4个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8"/>
                <w:szCs w:val="18"/>
              </w:rPr>
              <w:t>指导学生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科技创新活动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指导学生参加大学生学科竞赛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省级以下参与每项计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个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工作量，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获奖每项计4个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；省级参与每项计4个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，获奖每项计8个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；国家级参与每项计8个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，获奖计16个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同竞赛不重复计，就高计算原则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  <w:t>担任学生寝室联系人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学院安排的学生寝室联系人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每学期每个寝室到寝室指导至少2次，计2个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3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其他学生工作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学院安排的学生党建联系人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每学期每生至少谈话2次，计2个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学院安排的与贫困生结对者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每学期每生至少谈话2次，计2个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学院聘请担任学生活动评委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每场次计2个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特色学生工作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需要教师本人提出申请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学院进行统一认定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学生工作获奖情况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优秀班主任、就业先进个人、招生先进个人、优秀社团指导老师、优秀社会实践指导老师、学科竞赛优秀指导老师等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校级、市级每项计10个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；省部级每项计15个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；国家级每项计20个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N2UxMzA0YWUwZGUyZTcyMTNlODViZjFiZmMzMzEifQ=="/>
  </w:docVars>
  <w:rsids>
    <w:rsidRoot w:val="49CE00D7"/>
    <w:rsid w:val="41501B8F"/>
    <w:rsid w:val="49CE00D7"/>
    <w:rsid w:val="4CC3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 w:afterAutospacing="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2022-12-02T03:01:00Z</dcterms:created>
  <dc:creator>美好时光</dc:creator>
  <cp:lastModifiedBy>陈燕</cp:lastModifiedBy>
  <dcterms:modified xsi:type="dcterms:W3CDTF">2023-11-24T00:50:55Z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F32FC34E63EC4E4CBD3889A3CEBD5AA6_13</vt:lpwstr>
  </property>
</Properties>
</file>